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54" w:rsidRPr="000F6E39" w:rsidRDefault="00652F54">
      <w:pPr>
        <w:pStyle w:val="ConsPlusTitlePage"/>
      </w:pPr>
      <w:r w:rsidRPr="000F6E39">
        <w:br/>
      </w:r>
    </w:p>
    <w:p w:rsidR="00652F54" w:rsidRPr="000F6E39" w:rsidRDefault="00652F54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52F54" w:rsidRPr="000F6E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F54" w:rsidRPr="000F6E39" w:rsidRDefault="00652F54">
            <w:pPr>
              <w:pStyle w:val="ConsPlusNormal"/>
            </w:pPr>
            <w:r w:rsidRPr="000F6E39">
              <w:t>19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F54" w:rsidRPr="000F6E39" w:rsidRDefault="00652F54">
            <w:pPr>
              <w:pStyle w:val="ConsPlusNormal"/>
              <w:jc w:val="right"/>
            </w:pPr>
            <w:r w:rsidRPr="000F6E39">
              <w:t>N 271</w:t>
            </w:r>
          </w:p>
        </w:tc>
      </w:tr>
    </w:tbl>
    <w:p w:rsidR="00652F54" w:rsidRPr="000F6E39" w:rsidRDefault="00652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Title"/>
        <w:jc w:val="center"/>
      </w:pPr>
      <w:r w:rsidRPr="000F6E39">
        <w:t>КАМЧАТСКИЙ КРАЙ</w:t>
      </w:r>
    </w:p>
    <w:p w:rsidR="00652F54" w:rsidRPr="000F6E39" w:rsidRDefault="00652F54">
      <w:pPr>
        <w:pStyle w:val="ConsPlusTitle"/>
        <w:ind w:firstLine="540"/>
        <w:jc w:val="both"/>
      </w:pPr>
    </w:p>
    <w:p w:rsidR="00652F54" w:rsidRPr="000F6E39" w:rsidRDefault="00652F54">
      <w:pPr>
        <w:pStyle w:val="ConsPlusTitle"/>
        <w:jc w:val="center"/>
      </w:pPr>
      <w:r w:rsidRPr="000F6E39">
        <w:t>ЗАКОН</w:t>
      </w:r>
    </w:p>
    <w:p w:rsidR="00652F54" w:rsidRPr="000F6E39" w:rsidRDefault="00652F54">
      <w:pPr>
        <w:pStyle w:val="ConsPlusTitle"/>
        <w:ind w:firstLine="540"/>
        <w:jc w:val="both"/>
      </w:pPr>
    </w:p>
    <w:p w:rsidR="00652F54" w:rsidRPr="000F6E39" w:rsidRDefault="00652F54">
      <w:pPr>
        <w:pStyle w:val="ConsPlusTitle"/>
        <w:jc w:val="center"/>
      </w:pPr>
      <w:r w:rsidRPr="000F6E39">
        <w:t>О ВНЕСЕНИИ ИЗМЕНЕНИЙ В ЗАКОН КАМЧАТСКОГО КРАЯ</w:t>
      </w:r>
    </w:p>
    <w:p w:rsidR="00652F54" w:rsidRPr="000F6E39" w:rsidRDefault="00652F54">
      <w:pPr>
        <w:pStyle w:val="ConsPlusTitle"/>
        <w:jc w:val="center"/>
      </w:pPr>
      <w:r w:rsidRPr="000F6E39">
        <w:t>"О НАЛОГЕ НА ИМУЩЕСТВО ОРГАНИЗАЦИЙ В КАМЧАТСКОМ КРАЕ"</w:t>
      </w:r>
    </w:p>
    <w:p w:rsidR="00652F54" w:rsidRPr="000F6E39" w:rsidRDefault="00652F54">
      <w:pPr>
        <w:pStyle w:val="ConsPlusTitle"/>
        <w:jc w:val="center"/>
      </w:pPr>
      <w:r w:rsidRPr="000F6E39">
        <w:t xml:space="preserve">И СТАТЬЮ 4 ЗАКОНА КАМЧАТСКОГО КРАЯ "О </w:t>
      </w:r>
      <w:proofErr w:type="gramStart"/>
      <w:r w:rsidRPr="000F6E39">
        <w:t>ТРАНСПОРТНОМ</w:t>
      </w:r>
      <w:proofErr w:type="gramEnd"/>
    </w:p>
    <w:p w:rsidR="00652F54" w:rsidRPr="000F6E39" w:rsidRDefault="00652F54">
      <w:pPr>
        <w:pStyle w:val="ConsPlusTitle"/>
        <w:jc w:val="center"/>
      </w:pPr>
      <w:proofErr w:type="gramStart"/>
      <w:r w:rsidRPr="000F6E39">
        <w:t>НАЛОГЕ</w:t>
      </w:r>
      <w:proofErr w:type="gramEnd"/>
      <w:r w:rsidRPr="000F6E39">
        <w:t xml:space="preserve"> В КАМЧАТСКОМ КРАЕ"</w:t>
      </w: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Normal"/>
        <w:jc w:val="right"/>
      </w:pPr>
      <w:proofErr w:type="gramStart"/>
      <w:r w:rsidRPr="000F6E39">
        <w:t>Принят</w:t>
      </w:r>
      <w:proofErr w:type="gramEnd"/>
      <w:r w:rsidRPr="000F6E39">
        <w:t xml:space="preserve"> Постановлением</w:t>
      </w:r>
    </w:p>
    <w:p w:rsidR="00652F54" w:rsidRPr="000F6E39" w:rsidRDefault="00652F54">
      <w:pPr>
        <w:pStyle w:val="ConsPlusNormal"/>
        <w:jc w:val="right"/>
      </w:pPr>
      <w:r w:rsidRPr="000F6E39">
        <w:t>Законодательного Собрания</w:t>
      </w:r>
    </w:p>
    <w:p w:rsidR="00652F54" w:rsidRPr="000F6E39" w:rsidRDefault="00652F54">
      <w:pPr>
        <w:pStyle w:val="ConsPlusNormal"/>
        <w:jc w:val="right"/>
      </w:pPr>
      <w:r w:rsidRPr="000F6E39">
        <w:t>Камчатского края</w:t>
      </w:r>
    </w:p>
    <w:p w:rsidR="00652F54" w:rsidRPr="000F6E39" w:rsidRDefault="00652F54">
      <w:pPr>
        <w:pStyle w:val="ConsPlusNormal"/>
        <w:jc w:val="right"/>
      </w:pPr>
      <w:r w:rsidRPr="000F6E39">
        <w:t>14 ноября 2018 года N 501</w:t>
      </w: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Title"/>
        <w:ind w:left="540"/>
        <w:jc w:val="both"/>
        <w:outlineLvl w:val="0"/>
      </w:pPr>
      <w:r w:rsidRPr="000F6E39">
        <w:t>Статья 1</w:t>
      </w: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Normal"/>
        <w:ind w:firstLine="540"/>
        <w:jc w:val="both"/>
      </w:pPr>
      <w:proofErr w:type="gramStart"/>
      <w:r w:rsidRPr="000F6E39">
        <w:t xml:space="preserve">Внести в </w:t>
      </w:r>
      <w:hyperlink r:id="rId5" w:history="1">
        <w:r w:rsidRPr="000F6E39">
          <w:t>Закон</w:t>
        </w:r>
      </w:hyperlink>
      <w:r w:rsidRPr="000F6E39">
        <w:t xml:space="preserve"> Камчатского края от 22.11.2007 N 688 "О налоге на имущество организаций в Камчатском крае" (с изменениями от 07.10.2009 N 304, от 14.11.2011 N 679, от 19.12.2011 N 723, от 05.10.2012 N 132, от 01.10.2013 N 320, от 01.04.2014 N 414, от 23.09.2014 N 504, от 06.11.2014 N 539, от 12.10.2015 N 670, от 07.12.2015 N 725, от</w:t>
      </w:r>
      <w:proofErr w:type="gramEnd"/>
      <w:r w:rsidRPr="000F6E39">
        <w:t xml:space="preserve"> </w:t>
      </w:r>
      <w:proofErr w:type="gramStart"/>
      <w:r w:rsidRPr="000F6E39">
        <w:t>03.06.2016 N 798, от 19.09.2016 N 839, от 29.11.2016 N 32, от 02.10.2017 N 147, от 16.04.2018 N 215, от 13.06.2018 N 222, от 27.09.2018 N 248) следующие изменения:</w:t>
      </w:r>
      <w:proofErr w:type="gramEnd"/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1) в </w:t>
      </w:r>
      <w:hyperlink r:id="rId6" w:history="1">
        <w:r w:rsidRPr="000F6E39">
          <w:t>статье 2</w:t>
        </w:r>
      </w:hyperlink>
      <w:r w:rsidRPr="000F6E39">
        <w:t>: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а) в </w:t>
      </w:r>
      <w:hyperlink r:id="rId7" w:history="1">
        <w:r w:rsidRPr="000F6E39">
          <w:t>пункте 3</w:t>
        </w:r>
      </w:hyperlink>
      <w:r w:rsidRPr="000F6E39">
        <w:t xml:space="preserve"> слова "и основание для их использования" исключить;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б) </w:t>
      </w:r>
      <w:hyperlink r:id="rId8" w:history="1">
        <w:r w:rsidRPr="000F6E39">
          <w:t>дополнить</w:t>
        </w:r>
      </w:hyperlink>
      <w:r w:rsidRPr="000F6E39">
        <w:t xml:space="preserve"> пунктом 4 следующего содержания: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>"4) основание для использования налоговых льгот</w:t>
      </w:r>
      <w:proofErr w:type="gramStart"/>
      <w:r w:rsidRPr="000F6E39">
        <w:t>.";</w:t>
      </w:r>
      <w:proofErr w:type="gramEnd"/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2) в </w:t>
      </w:r>
      <w:hyperlink r:id="rId9" w:history="1">
        <w:r w:rsidRPr="000F6E39">
          <w:t>статье 3</w:t>
        </w:r>
      </w:hyperlink>
      <w:r w:rsidRPr="000F6E39">
        <w:t>: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а) </w:t>
      </w:r>
      <w:hyperlink r:id="rId10" w:history="1">
        <w:r w:rsidRPr="000F6E39">
          <w:t>дополнить</w:t>
        </w:r>
      </w:hyperlink>
      <w:r w:rsidRPr="000F6E39">
        <w:t xml:space="preserve"> частью 4(1) следующего содержания: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"4(1). </w:t>
      </w:r>
      <w:proofErr w:type="gramStart"/>
      <w:r w:rsidRPr="000F6E39">
        <w:t xml:space="preserve">Положения части 4 настоящей статьи не применяются организациями, которые получили статус участника регионального инвестиционного проекта в соответствии с </w:t>
      </w:r>
      <w:hyperlink r:id="rId11" w:history="1">
        <w:r w:rsidRPr="000F6E39">
          <w:t>главой 3.3</w:t>
        </w:r>
      </w:hyperlink>
      <w:r w:rsidRPr="000F6E39">
        <w:t xml:space="preserve"> Налогового кодекса Российской Федерации, либо статус резидента территории опережающего социально-экономического развития в соответствии с Федеральным </w:t>
      </w:r>
      <w:hyperlink r:id="rId12" w:history="1">
        <w:r w:rsidRPr="000F6E39">
          <w:t>законом</w:t>
        </w:r>
      </w:hyperlink>
      <w:r w:rsidRPr="000F6E39">
        <w:t xml:space="preserve"> от 29.12.2014 N 473-ФЗ "О территориях опережающего социально-экономического развития в Российской Федерации", либо статус резидента свободного порта Владивосток в соответствии с Федеральным </w:t>
      </w:r>
      <w:hyperlink r:id="rId13" w:history="1">
        <w:r w:rsidRPr="000F6E39">
          <w:t>законом</w:t>
        </w:r>
      </w:hyperlink>
      <w:r w:rsidRPr="000F6E39">
        <w:t xml:space="preserve"> от</w:t>
      </w:r>
      <w:proofErr w:type="gramEnd"/>
      <w:r w:rsidRPr="000F6E39">
        <w:t xml:space="preserve"> 13.07.2015 N 212-ФЗ "О свободном порте Владивосток"</w:t>
      </w:r>
      <w:proofErr w:type="gramStart"/>
      <w:r w:rsidRPr="000F6E39">
        <w:t>."</w:t>
      </w:r>
      <w:proofErr w:type="gramEnd"/>
      <w:r w:rsidRPr="000F6E39">
        <w:t>;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б) </w:t>
      </w:r>
      <w:hyperlink r:id="rId14" w:history="1">
        <w:r w:rsidRPr="000F6E39">
          <w:t>часть 7</w:t>
        </w:r>
      </w:hyperlink>
      <w:r w:rsidRPr="000F6E39">
        <w:t xml:space="preserve"> признать утратившей силу;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3) в </w:t>
      </w:r>
      <w:hyperlink r:id="rId15" w:history="1">
        <w:r w:rsidRPr="000F6E39">
          <w:t>статье 6</w:t>
        </w:r>
      </w:hyperlink>
      <w:r w:rsidRPr="000F6E39">
        <w:t>: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а) в </w:t>
      </w:r>
      <w:hyperlink r:id="rId16" w:history="1">
        <w:r w:rsidRPr="000F6E39">
          <w:t>части 1</w:t>
        </w:r>
      </w:hyperlink>
      <w:r w:rsidRPr="000F6E39">
        <w:t>:</w:t>
      </w:r>
    </w:p>
    <w:p w:rsidR="00652F54" w:rsidRPr="000F6E39" w:rsidRDefault="000F6E39">
      <w:pPr>
        <w:pStyle w:val="ConsPlusNormal"/>
        <w:spacing w:before="220"/>
        <w:ind w:firstLine="540"/>
        <w:jc w:val="both"/>
      </w:pPr>
      <w:hyperlink r:id="rId17" w:history="1">
        <w:r w:rsidR="00652F54" w:rsidRPr="000F6E39">
          <w:t>пункт 2</w:t>
        </w:r>
      </w:hyperlink>
      <w:r w:rsidR="00652F54" w:rsidRPr="000F6E39">
        <w:t xml:space="preserve"> признать утратившим силу;</w:t>
      </w:r>
    </w:p>
    <w:p w:rsidR="00652F54" w:rsidRPr="000F6E39" w:rsidRDefault="000F6E39">
      <w:pPr>
        <w:pStyle w:val="ConsPlusNormal"/>
        <w:spacing w:before="220"/>
        <w:ind w:firstLine="540"/>
        <w:jc w:val="both"/>
      </w:pPr>
      <w:hyperlink r:id="rId18" w:history="1">
        <w:r w:rsidR="00652F54" w:rsidRPr="000F6E39">
          <w:t>пункт 3</w:t>
        </w:r>
      </w:hyperlink>
      <w:r w:rsidR="00652F54" w:rsidRPr="000F6E39">
        <w:t xml:space="preserve"> признать утратившим силу;</w:t>
      </w:r>
    </w:p>
    <w:p w:rsidR="00652F54" w:rsidRPr="000F6E39" w:rsidRDefault="000F6E39">
      <w:pPr>
        <w:pStyle w:val="ConsPlusNormal"/>
        <w:spacing w:before="220"/>
        <w:ind w:firstLine="540"/>
        <w:jc w:val="both"/>
      </w:pPr>
      <w:hyperlink r:id="rId19" w:history="1">
        <w:r w:rsidR="00652F54" w:rsidRPr="000F6E39">
          <w:t>пункт 4</w:t>
        </w:r>
      </w:hyperlink>
      <w:r w:rsidR="00652F54" w:rsidRPr="000F6E39">
        <w:t xml:space="preserve"> признать утратившим силу;</w:t>
      </w:r>
    </w:p>
    <w:p w:rsidR="00652F54" w:rsidRPr="000F6E39" w:rsidRDefault="000F6E39">
      <w:pPr>
        <w:pStyle w:val="ConsPlusNormal"/>
        <w:spacing w:before="220"/>
        <w:ind w:firstLine="540"/>
        <w:jc w:val="both"/>
      </w:pPr>
      <w:hyperlink r:id="rId20" w:history="1">
        <w:r w:rsidR="00652F54" w:rsidRPr="000F6E39">
          <w:t>пункт 9</w:t>
        </w:r>
      </w:hyperlink>
      <w:r w:rsidR="00652F54" w:rsidRPr="000F6E39">
        <w:t xml:space="preserve"> признать утратившим силу;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б) в </w:t>
      </w:r>
      <w:hyperlink r:id="rId21" w:history="1">
        <w:r w:rsidRPr="000F6E39">
          <w:t>части 2</w:t>
        </w:r>
      </w:hyperlink>
      <w:r w:rsidRPr="000F6E39">
        <w:t xml:space="preserve"> слова "пунктов 2 - 4, 8, 9, 13 и 15" заменить словами "пунктов 8, 13 и 15";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4) в </w:t>
      </w:r>
      <w:hyperlink r:id="rId22" w:history="1">
        <w:r w:rsidRPr="000F6E39">
          <w:t>статье 6(1)</w:t>
        </w:r>
      </w:hyperlink>
      <w:r w:rsidRPr="000F6E39">
        <w:t>: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а) </w:t>
      </w:r>
      <w:hyperlink r:id="rId23" w:history="1">
        <w:r w:rsidRPr="000F6E39">
          <w:t>абзац первый</w:t>
        </w:r>
      </w:hyperlink>
      <w:r w:rsidRPr="000F6E39">
        <w:t xml:space="preserve"> после слова "предусмотренных" дополнить словами "частями 2 - 9 статьи 3 и";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б) </w:t>
      </w:r>
      <w:hyperlink r:id="rId24" w:history="1">
        <w:r w:rsidRPr="000F6E39">
          <w:t>пункт 1</w:t>
        </w:r>
      </w:hyperlink>
      <w:r w:rsidRPr="000F6E39">
        <w:t xml:space="preserve"> изложить в следующей редакции: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proofErr w:type="gramStart"/>
      <w:r w:rsidRPr="000F6E39">
        <w:t xml:space="preserve">"1) отсутствие у организации на конец отчетного, налогового периода, в котором налогоплательщик заявил налоговую льготу, недоимки по налогам и сборам, а также задолженности по перечислению сумм налога на доходы физических лиц, исчисленных и удержанных в соответствии со </w:t>
      </w:r>
      <w:hyperlink r:id="rId25" w:history="1">
        <w:r w:rsidRPr="000F6E39">
          <w:t>статьей 226</w:t>
        </w:r>
      </w:hyperlink>
      <w:r w:rsidRPr="000F6E39">
        <w:t xml:space="preserve"> Налогового кодекса Российской Федерации, и другим обязательным платежам в бюджеты всех уровней;";</w:t>
      </w:r>
      <w:proofErr w:type="gramEnd"/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в) </w:t>
      </w:r>
      <w:hyperlink r:id="rId26" w:history="1">
        <w:r w:rsidRPr="000F6E39">
          <w:t>пункт 2</w:t>
        </w:r>
      </w:hyperlink>
      <w:r w:rsidRPr="000F6E39">
        <w:t xml:space="preserve"> после слов "на конец" дополнить словом "</w:t>
      </w:r>
      <w:proofErr w:type="gramStart"/>
      <w:r w:rsidRPr="000F6E39">
        <w:t>отчетного</w:t>
      </w:r>
      <w:proofErr w:type="gramEnd"/>
      <w:r w:rsidRPr="000F6E39">
        <w:t>,".</w:t>
      </w: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Title"/>
        <w:ind w:left="540"/>
        <w:jc w:val="both"/>
        <w:outlineLvl w:val="0"/>
      </w:pPr>
      <w:r w:rsidRPr="000F6E39">
        <w:t>Статья 2</w:t>
      </w: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0F6E39">
      <w:pPr>
        <w:pStyle w:val="ConsPlusNormal"/>
        <w:ind w:firstLine="540"/>
        <w:jc w:val="both"/>
      </w:pPr>
      <w:hyperlink r:id="rId27" w:history="1">
        <w:proofErr w:type="gramStart"/>
        <w:r w:rsidR="00652F54" w:rsidRPr="000F6E39">
          <w:t>Статью 4</w:t>
        </w:r>
      </w:hyperlink>
      <w:r w:rsidR="00652F54" w:rsidRPr="000F6E39">
        <w:t xml:space="preserve"> Закона Камчатского края от 22.11.2007 N 689 "О транспортном налоге в Камчатском крае" (с изменениями от 07.10.2009 N 303, от 05.03.2010 N 406, от 25.11.2010 N 510, от 14.11.2011 N 680, от 29.05.2013 N 249, от 01.04.2014 N 414, от 01.07.2014 N 467, от 02.10.2017 N 147, от 13.06.2018 N 222) изложить в следующей редакции:</w:t>
      </w:r>
      <w:proofErr w:type="gramEnd"/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Normal"/>
        <w:ind w:left="540"/>
        <w:jc w:val="both"/>
      </w:pPr>
      <w:r w:rsidRPr="000F6E39">
        <w:t>"Статья 4. Налоговые ставки</w:t>
      </w: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Normal"/>
        <w:ind w:left="540"/>
        <w:jc w:val="both"/>
      </w:pPr>
      <w:r w:rsidRPr="000F6E39">
        <w:t>Установить налоговые ставки в следующих размерах:</w:t>
      </w:r>
    </w:p>
    <w:p w:rsidR="00652F54" w:rsidRPr="000F6E39" w:rsidRDefault="00652F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F6E39" w:rsidRPr="000F6E39">
        <w:tc>
          <w:tcPr>
            <w:tcW w:w="7370" w:type="dxa"/>
            <w:vAlign w:val="center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Наименование объекта налогообложения</w:t>
            </w:r>
          </w:p>
        </w:tc>
        <w:tc>
          <w:tcPr>
            <w:tcW w:w="1701" w:type="dxa"/>
            <w:vAlign w:val="center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Налоговая ставка</w:t>
            </w:r>
          </w:p>
          <w:p w:rsidR="00652F54" w:rsidRPr="000F6E39" w:rsidRDefault="00652F54">
            <w:pPr>
              <w:pStyle w:val="ConsPlusNormal"/>
              <w:jc w:val="center"/>
            </w:pPr>
            <w:r w:rsidRPr="000F6E39">
              <w:t>(в рублях)</w:t>
            </w:r>
          </w:p>
        </w:tc>
      </w:tr>
      <w:tr w:rsidR="000F6E39" w:rsidRPr="000F6E39">
        <w:tc>
          <w:tcPr>
            <w:tcW w:w="7370" w:type="dxa"/>
            <w:vAlign w:val="center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Автомобили легковые с мощностью двигателя (с каждой лошадиной силы):</w:t>
            </w:r>
          </w:p>
        </w:tc>
        <w:tc>
          <w:tcPr>
            <w:tcW w:w="1701" w:type="dxa"/>
            <w:vAlign w:val="center"/>
          </w:tcPr>
          <w:p w:rsidR="00652F54" w:rsidRPr="000F6E39" w:rsidRDefault="00652F54">
            <w:pPr>
              <w:pStyle w:val="ConsPlusNormal"/>
            </w:pPr>
          </w:p>
        </w:tc>
      </w:tr>
      <w:tr w:rsidR="000F6E39" w:rsidRPr="000F6E39">
        <w:tc>
          <w:tcPr>
            <w:tcW w:w="7370" w:type="dxa"/>
            <w:vAlign w:val="center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до 100 </w:t>
            </w:r>
            <w:proofErr w:type="spellStart"/>
            <w:r w:rsidRPr="000F6E39">
              <w:t>л.с</w:t>
            </w:r>
            <w:proofErr w:type="spellEnd"/>
            <w:r w:rsidRPr="000F6E39">
              <w:t>. (до 73,55 кВт) включительно</w:t>
            </w:r>
          </w:p>
        </w:tc>
        <w:tc>
          <w:tcPr>
            <w:tcW w:w="1701" w:type="dxa"/>
            <w:vAlign w:val="center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10</w:t>
            </w:r>
          </w:p>
        </w:tc>
      </w:tr>
      <w:tr w:rsidR="000F6E39" w:rsidRPr="000F6E39">
        <w:tc>
          <w:tcPr>
            <w:tcW w:w="7370" w:type="dxa"/>
            <w:vAlign w:val="center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100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 xml:space="preserve">. до 150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>. (свыше 73,55 кВт до 110,33 кВт) включительно</w:t>
            </w:r>
          </w:p>
        </w:tc>
        <w:tc>
          <w:tcPr>
            <w:tcW w:w="1701" w:type="dxa"/>
            <w:vAlign w:val="center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22</w:t>
            </w:r>
          </w:p>
        </w:tc>
      </w:tr>
      <w:tr w:rsidR="000F6E39" w:rsidRPr="000F6E39">
        <w:tc>
          <w:tcPr>
            <w:tcW w:w="7370" w:type="dxa"/>
            <w:vAlign w:val="center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150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 xml:space="preserve">. до 200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>. (свыше 110,33 кВт до 147,1 кВт) включительно</w:t>
            </w:r>
          </w:p>
        </w:tc>
        <w:tc>
          <w:tcPr>
            <w:tcW w:w="1701" w:type="dxa"/>
            <w:vAlign w:val="center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36</w:t>
            </w:r>
          </w:p>
        </w:tc>
      </w:tr>
      <w:tr w:rsidR="000F6E39" w:rsidRPr="000F6E39">
        <w:tc>
          <w:tcPr>
            <w:tcW w:w="7370" w:type="dxa"/>
            <w:vAlign w:val="center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200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 xml:space="preserve">. до 250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>. (свыше 147,1 кВт до 183,9 кВт) включительно</w:t>
            </w:r>
          </w:p>
        </w:tc>
        <w:tc>
          <w:tcPr>
            <w:tcW w:w="1701" w:type="dxa"/>
            <w:vAlign w:val="center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67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250 </w:t>
            </w:r>
            <w:proofErr w:type="spellStart"/>
            <w:r w:rsidRPr="000F6E39">
              <w:t>л.с</w:t>
            </w:r>
            <w:proofErr w:type="spellEnd"/>
            <w:r w:rsidRPr="000F6E39">
              <w:t>. (свыше 183,9 кВт)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150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Мотоциклы и мотороллеры с мощностью двигателя (с каждой лошадиной силы):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</w:pP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до 20 </w:t>
            </w:r>
            <w:proofErr w:type="spellStart"/>
            <w:r w:rsidRPr="000F6E39">
              <w:t>л.с</w:t>
            </w:r>
            <w:proofErr w:type="spellEnd"/>
            <w:r w:rsidRPr="000F6E39">
              <w:t>. (до 14,7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9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20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 xml:space="preserve">. до 35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>. (свыше 14,7 кВт до 25,74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18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lastRenderedPageBreak/>
              <w:t xml:space="preserve">свыше 35 </w:t>
            </w:r>
            <w:proofErr w:type="spellStart"/>
            <w:r w:rsidRPr="000F6E39">
              <w:t>л.с</w:t>
            </w:r>
            <w:proofErr w:type="spellEnd"/>
            <w:r w:rsidRPr="000F6E39">
              <w:t>. (свыше 25,74 кВт)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30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Автобусы с мощностью двигателя (с каждой лошадиной силы):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</w:pP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до 200 </w:t>
            </w:r>
            <w:proofErr w:type="spellStart"/>
            <w:r w:rsidRPr="000F6E39">
              <w:t>л.с</w:t>
            </w:r>
            <w:proofErr w:type="spellEnd"/>
            <w:r w:rsidRPr="000F6E39">
              <w:t>. (до 147,1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45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200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 xml:space="preserve">. до 250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>. (свыше 147,1 кВт до 183,9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90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250 </w:t>
            </w:r>
            <w:proofErr w:type="spellStart"/>
            <w:r w:rsidRPr="000F6E39">
              <w:t>л.с</w:t>
            </w:r>
            <w:proofErr w:type="spellEnd"/>
            <w:r w:rsidRPr="000F6E39">
              <w:t>. (свыше 183,9 кВт)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100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Автомобили грузовые с мощностью двигателя (с каждой лошадиной силы):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</w:pP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до 100 </w:t>
            </w:r>
            <w:proofErr w:type="spellStart"/>
            <w:r w:rsidRPr="000F6E39">
              <w:t>л.с</w:t>
            </w:r>
            <w:proofErr w:type="spellEnd"/>
            <w:r w:rsidRPr="000F6E39">
              <w:t>. (до 73,55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23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100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 xml:space="preserve">. до 150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>. (свыше 73,55 кВт до 110,33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40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150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 xml:space="preserve">. до 200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>. (свыше 110,33 кВт до 147,1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50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200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 xml:space="preserve">. до 250 </w:t>
            </w:r>
            <w:proofErr w:type="spellStart"/>
            <w:r w:rsidRPr="000F6E39">
              <w:t>л.</w:t>
            </w:r>
            <w:proofErr w:type="gramStart"/>
            <w:r w:rsidRPr="000F6E39">
              <w:t>с</w:t>
            </w:r>
            <w:proofErr w:type="spellEnd"/>
            <w:proofErr w:type="gramEnd"/>
            <w:r w:rsidRPr="000F6E39">
              <w:t>. (свыше 147,1 кВт до 183,9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65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250 </w:t>
            </w:r>
            <w:proofErr w:type="spellStart"/>
            <w:r w:rsidRPr="000F6E39">
              <w:t>л.с</w:t>
            </w:r>
            <w:proofErr w:type="spellEnd"/>
            <w:r w:rsidRPr="000F6E39">
              <w:t>. (свыше 183,9 кВт)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80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25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Снегоходы, мотосани с мощностью двигателя (с каждой лошадиной силы):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</w:pP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до 50 </w:t>
            </w:r>
            <w:proofErr w:type="spellStart"/>
            <w:r w:rsidRPr="000F6E39">
              <w:t>л.с</w:t>
            </w:r>
            <w:proofErr w:type="spellEnd"/>
            <w:r w:rsidRPr="000F6E39">
              <w:t>. (до 36,77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18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50 </w:t>
            </w:r>
            <w:proofErr w:type="spellStart"/>
            <w:r w:rsidRPr="000F6E39">
              <w:t>л.с</w:t>
            </w:r>
            <w:proofErr w:type="spellEnd"/>
            <w:r w:rsidRPr="000F6E39">
              <w:t>. (свыше 36,77 кВт)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50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</w:pP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до 100 </w:t>
            </w:r>
            <w:proofErr w:type="spellStart"/>
            <w:r w:rsidRPr="000F6E39">
              <w:t>л.с</w:t>
            </w:r>
            <w:proofErr w:type="spellEnd"/>
            <w:r w:rsidRPr="000F6E39">
              <w:t>. (до 73,55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50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100 </w:t>
            </w:r>
            <w:proofErr w:type="spellStart"/>
            <w:r w:rsidRPr="000F6E39">
              <w:t>л.с</w:t>
            </w:r>
            <w:proofErr w:type="spellEnd"/>
            <w:r w:rsidRPr="000F6E39">
              <w:t>. (свыше 73,55 кВт)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150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</w:pP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до 100 </w:t>
            </w:r>
            <w:proofErr w:type="spellStart"/>
            <w:r w:rsidRPr="000F6E39">
              <w:t>л.с</w:t>
            </w:r>
            <w:proofErr w:type="spellEnd"/>
            <w:r w:rsidRPr="000F6E39">
              <w:t>. (до 73,55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100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100 </w:t>
            </w:r>
            <w:proofErr w:type="spellStart"/>
            <w:r w:rsidRPr="000F6E39">
              <w:t>л.с</w:t>
            </w:r>
            <w:proofErr w:type="spellEnd"/>
            <w:r w:rsidRPr="000F6E39">
              <w:t>. (свыше 73,55 кВт)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300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Гидроциклы с мощностью двигателя (с каждой лошадиной силы):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</w:pP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до 100 </w:t>
            </w:r>
            <w:proofErr w:type="spellStart"/>
            <w:r w:rsidRPr="000F6E39">
              <w:t>л.с</w:t>
            </w:r>
            <w:proofErr w:type="spellEnd"/>
            <w:r w:rsidRPr="000F6E39">
              <w:t>. (до 73,55 кВт) включительно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125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свыше 100 </w:t>
            </w:r>
            <w:proofErr w:type="spellStart"/>
            <w:r w:rsidRPr="000F6E39">
              <w:t>л.с</w:t>
            </w:r>
            <w:proofErr w:type="spellEnd"/>
            <w:r w:rsidRPr="000F6E39">
              <w:t>. (свыше 73,55 кВт)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250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150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125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t xml:space="preserve">Самолеты, имеющие реактивные двигатели (с каждого килограмма силы </w:t>
            </w:r>
            <w:r w:rsidRPr="000F6E39">
              <w:lastRenderedPageBreak/>
              <w:t>тяги)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lastRenderedPageBreak/>
              <w:t>100</w:t>
            </w:r>
          </w:p>
        </w:tc>
      </w:tr>
      <w:tr w:rsidR="000F6E39" w:rsidRPr="000F6E39">
        <w:tc>
          <w:tcPr>
            <w:tcW w:w="7370" w:type="dxa"/>
          </w:tcPr>
          <w:p w:rsidR="00652F54" w:rsidRPr="000F6E39" w:rsidRDefault="00652F54">
            <w:pPr>
              <w:pStyle w:val="ConsPlusNormal"/>
              <w:jc w:val="both"/>
            </w:pPr>
            <w:r w:rsidRPr="000F6E39">
              <w:lastRenderedPageBreak/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01" w:type="dxa"/>
          </w:tcPr>
          <w:p w:rsidR="00652F54" w:rsidRPr="000F6E39" w:rsidRDefault="00652F54">
            <w:pPr>
              <w:pStyle w:val="ConsPlusNormal"/>
              <w:jc w:val="center"/>
            </w:pPr>
            <w:r w:rsidRPr="000F6E39">
              <w:t>1500</w:t>
            </w:r>
          </w:p>
        </w:tc>
      </w:tr>
    </w:tbl>
    <w:p w:rsidR="00652F54" w:rsidRPr="000F6E39" w:rsidRDefault="00652F54">
      <w:pPr>
        <w:pStyle w:val="ConsPlusNormal"/>
        <w:jc w:val="right"/>
      </w:pPr>
      <w:r w:rsidRPr="000F6E39">
        <w:t>".</w:t>
      </w: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Title"/>
        <w:ind w:firstLine="540"/>
        <w:jc w:val="both"/>
        <w:outlineLvl w:val="0"/>
      </w:pPr>
      <w:r w:rsidRPr="000F6E39">
        <w:t>Статья 3</w:t>
      </w: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Normal"/>
        <w:ind w:firstLine="540"/>
        <w:jc w:val="both"/>
      </w:pPr>
      <w:r w:rsidRPr="000F6E39">
        <w:t>1. 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 по соответствующему налогу.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 xml:space="preserve">2. </w:t>
      </w:r>
      <w:proofErr w:type="gramStart"/>
      <w:r w:rsidRPr="000F6E39">
        <w:t xml:space="preserve">Положения части 4(1) статьи 3 Закона Камчатского края от 22.11.2007 N 688 "О налоге на имущество организаций в Камчатском крае" (в редакции настоящего Закона) не распространяются на организации, получившие статус участника регионального инвестиционного проекта в соответствии с </w:t>
      </w:r>
      <w:hyperlink r:id="rId28" w:history="1">
        <w:r w:rsidRPr="000F6E39">
          <w:t>главой 3.3</w:t>
        </w:r>
      </w:hyperlink>
      <w:r w:rsidRPr="000F6E39">
        <w:t xml:space="preserve"> Налогового кодекса Российской Федерации, либо статус резидента территории опережающего социально-экономического развития в соответствии с Федеральным </w:t>
      </w:r>
      <w:hyperlink r:id="rId29" w:history="1">
        <w:r w:rsidRPr="000F6E39">
          <w:t>законом</w:t>
        </w:r>
      </w:hyperlink>
      <w:r w:rsidRPr="000F6E39">
        <w:t xml:space="preserve"> от 29.12.2014 N 473-ФЗ</w:t>
      </w:r>
      <w:proofErr w:type="gramEnd"/>
      <w:r w:rsidRPr="000F6E39">
        <w:t xml:space="preserve"> "</w:t>
      </w:r>
      <w:proofErr w:type="gramStart"/>
      <w:r w:rsidRPr="000F6E39">
        <w:t xml:space="preserve">О территориях опережающего социально-экономического развития в Российской Федерации", либо статус резидента свободного порта Владивосток в соответствии с Федеральным </w:t>
      </w:r>
      <w:hyperlink r:id="rId30" w:history="1">
        <w:r w:rsidRPr="000F6E39">
          <w:t>законом</w:t>
        </w:r>
      </w:hyperlink>
      <w:r w:rsidRPr="000F6E39">
        <w:t xml:space="preserve"> от 13.07.2015 N 212-ФЗ "О свободном порте Владивосток", реализующие инвестиционные проекты, указанные в </w:t>
      </w:r>
      <w:hyperlink r:id="rId31" w:history="1">
        <w:r w:rsidRPr="000F6E39">
          <w:t>части 4 статьи 3</w:t>
        </w:r>
      </w:hyperlink>
      <w:r w:rsidRPr="000F6E39">
        <w:t xml:space="preserve"> Закона Камчатского края от 22.11.2007 N 688 "О налоге на имущество организаций в Камчатском крае", на дату вступления в силу настоящего Закона.</w:t>
      </w:r>
      <w:proofErr w:type="gramEnd"/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Normal"/>
        <w:jc w:val="right"/>
      </w:pPr>
      <w:r w:rsidRPr="000F6E39">
        <w:t>Губернатор</w:t>
      </w:r>
    </w:p>
    <w:p w:rsidR="00652F54" w:rsidRPr="000F6E39" w:rsidRDefault="00652F54">
      <w:pPr>
        <w:pStyle w:val="ConsPlusNormal"/>
        <w:jc w:val="right"/>
      </w:pPr>
      <w:r w:rsidRPr="000F6E39">
        <w:t>Камчатского края</w:t>
      </w:r>
    </w:p>
    <w:p w:rsidR="00652F54" w:rsidRPr="000F6E39" w:rsidRDefault="00652F54">
      <w:pPr>
        <w:pStyle w:val="ConsPlusNormal"/>
        <w:jc w:val="right"/>
      </w:pPr>
      <w:r w:rsidRPr="000F6E39">
        <w:t>В.И.ИЛЮХИН</w:t>
      </w:r>
    </w:p>
    <w:p w:rsidR="00652F54" w:rsidRPr="000F6E39" w:rsidRDefault="00652F54">
      <w:pPr>
        <w:pStyle w:val="ConsPlusNormal"/>
        <w:ind w:firstLine="540"/>
        <w:jc w:val="both"/>
      </w:pPr>
    </w:p>
    <w:p w:rsidR="00652F54" w:rsidRPr="000F6E39" w:rsidRDefault="00652F54">
      <w:pPr>
        <w:pStyle w:val="ConsPlusNormal"/>
        <w:ind w:firstLine="540"/>
        <w:jc w:val="both"/>
      </w:pPr>
      <w:r w:rsidRPr="000F6E39">
        <w:t>г. Петропавловск-Камчатский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>19 ноября 2018 года</w:t>
      </w:r>
    </w:p>
    <w:p w:rsidR="00652F54" w:rsidRPr="000F6E39" w:rsidRDefault="00652F54">
      <w:pPr>
        <w:pStyle w:val="ConsPlusNormal"/>
        <w:spacing w:before="220"/>
        <w:ind w:firstLine="540"/>
        <w:jc w:val="both"/>
      </w:pPr>
      <w:r w:rsidRPr="000F6E39">
        <w:t>N 271</w:t>
      </w:r>
    </w:p>
    <w:p w:rsidR="00652F54" w:rsidRPr="000F6E39" w:rsidRDefault="00652F54">
      <w:pPr>
        <w:pStyle w:val="ConsPlusNormal"/>
        <w:ind w:firstLine="540"/>
        <w:jc w:val="both"/>
      </w:pPr>
      <w:bookmarkStart w:id="0" w:name="_GoBack"/>
      <w:bookmarkEnd w:id="0"/>
    </w:p>
    <w:sectPr w:rsidR="00652F54" w:rsidRPr="000F6E39" w:rsidSect="00B9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54"/>
    <w:rsid w:val="000F6E39"/>
    <w:rsid w:val="00652F54"/>
    <w:rsid w:val="009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CB6BF44803507340DB8E4478A29C82B28443E348CD546DB41E9983269FFF631EAD6C5A5EBD7935187598A2892B246974AE16E285F38CCE9632DB45DK4D" TargetMode="External"/><Relationship Id="rId13" Type="http://schemas.openxmlformats.org/officeDocument/2006/relationships/hyperlink" Target="consultantplus://offline/ref=FEFCB6BF44803507340DA6E951E675CC2E231B34358BDD138E15EFCF6D39F9A363AA889CE4ABC49353995B8B2959K1D" TargetMode="External"/><Relationship Id="rId18" Type="http://schemas.openxmlformats.org/officeDocument/2006/relationships/hyperlink" Target="consultantplus://offline/ref=FEFCB6BF44803507340DB8E4478A29C82B28443E348CD546DB41E9983269FFF631EAD6C5A5EBD7935187598D2B92B246974AE16E285F38CCE9632DB45DK4D" TargetMode="External"/><Relationship Id="rId26" Type="http://schemas.openxmlformats.org/officeDocument/2006/relationships/hyperlink" Target="consultantplus://offline/ref=FEFCB6BF44803507340DB8E4478A29C82B28443E348CD546DB41E9983269FFF631EAD6C5A5EBD793518759832D92B246974AE16E285F38CCE9632DB45DK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FCB6BF44803507340DB8E4478A29C82B28443E348CD546DB41E9983269FFF631EAD6C5A5EBD791588C0DDA6CCCEB15D701ED6E324339CF5FKFD" TargetMode="External"/><Relationship Id="rId7" Type="http://schemas.openxmlformats.org/officeDocument/2006/relationships/hyperlink" Target="consultantplus://offline/ref=FEFCB6BF44803507340DB8E4478A29C82B28443E348CD546DB41E9983269FFF631EAD6C5A5EBD793518759832992B246974AE16E285F38CCE9632DB45DK4D" TargetMode="External"/><Relationship Id="rId12" Type="http://schemas.openxmlformats.org/officeDocument/2006/relationships/hyperlink" Target="consultantplus://offline/ref=FEFCB6BF44803507340DA6E951E675CC2E231E313D82DD138E15EFCF6D39F9A363AA889CE4ABC49353995B8B2959K1D" TargetMode="External"/><Relationship Id="rId17" Type="http://schemas.openxmlformats.org/officeDocument/2006/relationships/hyperlink" Target="consultantplus://offline/ref=FEFCB6BF44803507340DB8E4478A29C82B28443E348CD546DB41E9983269FFF631EAD6C5A5EBD7935187598D2E92B246974AE16E285F38CCE9632DB45DK4D" TargetMode="External"/><Relationship Id="rId25" Type="http://schemas.openxmlformats.org/officeDocument/2006/relationships/hyperlink" Target="consultantplus://offline/ref=FEFCB6BF44803507340DA6E951E675CC2E23123B308EDD138E15EFCF6D39F9A371AAD090E6AEDE97568C0DDA6CCCEB15D701ED6E324339CF5FKF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FCB6BF44803507340DB8E4478A29C82B28443E348CD546DB41E9983269FFF631EAD6C5A5EBD790588C0DDA6CCCEB15D701ED6E324339CF5FKFD" TargetMode="External"/><Relationship Id="rId20" Type="http://schemas.openxmlformats.org/officeDocument/2006/relationships/hyperlink" Target="consultantplus://offline/ref=FEFCB6BF44803507340DB8E4478A29C82B28443E348CD546DB41E9983269FFF631EAD6C5A5EBD793518759882B92B246974AE16E285F38CCE9632DB45DK4D" TargetMode="External"/><Relationship Id="rId29" Type="http://schemas.openxmlformats.org/officeDocument/2006/relationships/hyperlink" Target="consultantplus://offline/ref=FEFCB6BF44803507340DA6E951E675CC2E231E313D82DD138E15EFCF6D39F9A363AA889CE4ABC49353995B8B2959K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CB6BF44803507340DB8E4478A29C82B28443E348CD546DB41E9983269FFF631EAD6C5A5EBD7935187598A2892B246974AE16E285F38CCE9632DB45DK4D" TargetMode="External"/><Relationship Id="rId11" Type="http://schemas.openxmlformats.org/officeDocument/2006/relationships/hyperlink" Target="consultantplus://offline/ref=FEFCB6BF44803507340DA6E951E675CC2E231E303089DD138E15EFCF6D39F9A371AAD093E1ABDF9905D61DDE259BE209D21DF26E2C4053K1D" TargetMode="External"/><Relationship Id="rId24" Type="http://schemas.openxmlformats.org/officeDocument/2006/relationships/hyperlink" Target="consultantplus://offline/ref=FEFCB6BF44803507340DB8E4478A29C82B28443E348CD546DB41E9983269FFF631EAD6C5A5EBD793518759832C92B246974AE16E285F38CCE9632DB45DK4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EFCB6BF44803507340DB8E4478A29C82B28443E348CD546DB41E9983269FFF631EAD6C5B7EB8F9F5383478A2A87E417D251K7D" TargetMode="External"/><Relationship Id="rId15" Type="http://schemas.openxmlformats.org/officeDocument/2006/relationships/hyperlink" Target="consultantplus://offline/ref=FEFCB6BF44803507340DB8E4478A29C82B28443E348CD546DB41E9983269FFF631EAD6C5A5EBD790598C0DDA6CCCEB15D701ED6E324339CF5FKFD" TargetMode="External"/><Relationship Id="rId23" Type="http://schemas.openxmlformats.org/officeDocument/2006/relationships/hyperlink" Target="consultantplus://offline/ref=FEFCB6BF44803507340DB8E4478A29C82B28443E348CD546DB41E9983269FFF631EAD6C5A5EBD793518759832B92B246974AE16E285F38CCE9632DB45DK4D" TargetMode="External"/><Relationship Id="rId28" Type="http://schemas.openxmlformats.org/officeDocument/2006/relationships/hyperlink" Target="consultantplus://offline/ref=FEFCB6BF44803507340DA6E951E675CC2E231E303089DD138E15EFCF6D39F9A371AAD093E1ABDF9905D61DDE259BE209D21DF26E2C4053K1D" TargetMode="External"/><Relationship Id="rId10" Type="http://schemas.openxmlformats.org/officeDocument/2006/relationships/hyperlink" Target="consultantplus://offline/ref=FEFCB6BF44803507340DB8E4478A29C82B28443E348CD546DB41E9983269FFF631EAD6C5A5EBD793518759832192B246974AE16E285F38CCE9632DB45DK4D" TargetMode="External"/><Relationship Id="rId19" Type="http://schemas.openxmlformats.org/officeDocument/2006/relationships/hyperlink" Target="consultantplus://offline/ref=FEFCB6BF44803507340DB8E4478A29C82B28443E348CD546DB41E9983269FFF631EAD6C5A5EBD793518759892092B246974AE16E285F38CCE9632DB45DK4D" TargetMode="External"/><Relationship Id="rId31" Type="http://schemas.openxmlformats.org/officeDocument/2006/relationships/hyperlink" Target="consultantplus://offline/ref=FEFCB6BF44803507340DB8E4478A29C82B28443E348CD546DB41E9983269FFF631EAD6C5A5EBD791558C0DDA6CCCEB15D701ED6E324339CF5FK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CB6BF44803507340DB8E4478A29C82B28443E348CD546DB41E9983269FFF631EAD6C5A5EBD793518759832192B246974AE16E285F38CCE9632DB45DK4D" TargetMode="External"/><Relationship Id="rId14" Type="http://schemas.openxmlformats.org/officeDocument/2006/relationships/hyperlink" Target="consultantplus://offline/ref=FEFCB6BF44803507340DB8E4478A29C82B28443E348CD546DB41E9983269FFF631EAD6C5A5EBD790538C0DDA6CCCEB15D701ED6E324339CF5FKFD" TargetMode="External"/><Relationship Id="rId22" Type="http://schemas.openxmlformats.org/officeDocument/2006/relationships/hyperlink" Target="consultantplus://offline/ref=FEFCB6BF44803507340DB8E4478A29C82B28443E348CD546DB41E9983269FFF631EAD6C5A5EBD793518759832A92B246974AE16E285F38CCE9632DB45DK4D" TargetMode="External"/><Relationship Id="rId27" Type="http://schemas.openxmlformats.org/officeDocument/2006/relationships/hyperlink" Target="consultantplus://offline/ref=FEFCB6BF44803507340DB8E4478A29C82B28443E348CD746D347E9983269FFF631EAD6C5A5EBD7935AD308CF7D94E413CD1EEE722E41385CK6D" TargetMode="External"/><Relationship Id="rId30" Type="http://schemas.openxmlformats.org/officeDocument/2006/relationships/hyperlink" Target="consultantplus://offline/ref=FEFCB6BF44803507340DA6E951E675CC2E231B34358BDD138E15EFCF6D39F9A363AA889CE4ABC49353995B8B2959K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Юрьевна</dc:creator>
  <cp:lastModifiedBy>4100-00-380</cp:lastModifiedBy>
  <cp:revision>2</cp:revision>
  <dcterms:created xsi:type="dcterms:W3CDTF">2018-12-24T03:10:00Z</dcterms:created>
  <dcterms:modified xsi:type="dcterms:W3CDTF">2019-01-10T05:06:00Z</dcterms:modified>
</cp:coreProperties>
</file>